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E7C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w w:val="9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eastAsia="zh-CN"/>
        </w:rPr>
        <w:t>银川市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0"/>
          <w:w w:val="97"/>
          <w:sz w:val="44"/>
          <w:szCs w:val="44"/>
        </w:rPr>
        <w:t>体育与健康学业水平</w:t>
      </w:r>
      <w:r>
        <w:rPr>
          <w:rFonts w:hint="eastAsia" w:ascii="方正小标宋简体" w:hAnsi="方正小标宋简体" w:eastAsia="方正小标宋简体" w:cs="方正小标宋简体"/>
          <w:spacing w:val="0"/>
          <w:w w:val="96"/>
          <w:sz w:val="44"/>
          <w:szCs w:val="44"/>
        </w:rPr>
        <w:t>考试</w:t>
      </w:r>
    </w:p>
    <w:p w14:paraId="08506F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96"/>
          <w:sz w:val="44"/>
          <w:szCs w:val="44"/>
        </w:rPr>
        <w:t>各项目测试细则</w:t>
      </w:r>
    </w:p>
    <w:p w14:paraId="313BC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90A3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必考项目</w:t>
      </w:r>
    </w:p>
    <w:p w14:paraId="1D2CF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（一）1000米跑（男）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800米跑（女）</w:t>
      </w:r>
    </w:p>
    <w:p w14:paraId="01A9C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1.场地器材</w:t>
      </w:r>
    </w:p>
    <w:p w14:paraId="3F69B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选用400米标准场地。鼓励有条件的使用电子计时设备（以国家认定的电子计时设备使用说明为准）。若使用人工计时，需准备发令枪若干，秒表若干,秒表使用前需要校正，每分钟误差不得超过0.2秒，每小时误差不得超过0.3秒。</w:t>
      </w:r>
    </w:p>
    <w:p w14:paraId="73EED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2.测试方法</w:t>
      </w:r>
    </w:p>
    <w:p w14:paraId="26338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至少两人一组进行测试，站立式起跑。当听到“各就位—鸣枪（跑）”开始起跑。计时应从发令枪的闪光或烟开始，直到运动员的躯干的任何部分抵达终点线后沿垂直平面的瞬间为止。以分、秒为单位记录测试成绩，不计小数。</w:t>
      </w:r>
    </w:p>
    <w:p w14:paraId="4934D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3.注意事项</w:t>
      </w:r>
    </w:p>
    <w:p w14:paraId="79F036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（1）测试人员应告知考生在跑完后应保持直立并缓慢走动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不应立刻蹲下或坐下，防止意外发生。</w:t>
      </w:r>
    </w:p>
    <w:p w14:paraId="31640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（2）考生测试穿运动鞋或平底防滑鞋，不得穿皮鞋、凉鞋、</w:t>
      </w:r>
    </w:p>
    <w:p w14:paraId="22E2F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钉鞋参加测试。</w:t>
      </w:r>
    </w:p>
    <w:p w14:paraId="61247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（二）1分钟跳绳</w:t>
      </w:r>
    </w:p>
    <w:p w14:paraId="49721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场地器材</w:t>
      </w:r>
    </w:p>
    <w:p w14:paraId="63E96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采用电子仪器计数。</w:t>
      </w:r>
    </w:p>
    <w:p w14:paraId="5CDF92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测试方法</w:t>
      </w:r>
    </w:p>
    <w:p w14:paraId="21FBF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监考老师发出“预备-开始”口令后测试开始，以正摇双脚跳绳，一跳一回环的形式进行，仪器自动计数1次，以时长1分钟所跳的次数为成绩，由电子仪器自动计数显示成绩。考生须按正摇双脚跳绳的规范动作，每跳跃1次摇绳1回环（1周圈），仪器自动计数1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1分钟时间到，裁判发出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停”的口令，考生立即停止跳绳，这时电子仪器自动显示成绩。</w:t>
      </w:r>
    </w:p>
    <w:p w14:paraId="6202D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</w:t>
      </w:r>
    </w:p>
    <w:p w14:paraId="24407F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（1）测试时，考生不得反摇跳绳、不得一跳多摇、不得单</w:t>
      </w:r>
    </w:p>
    <w:p w14:paraId="7D8D3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脚跳绳等，否则将被判为犯规，当次成绩无效。</w:t>
      </w:r>
    </w:p>
    <w:p w14:paraId="75AFB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（2）测试过程，如发生与其他考生绊绳、断绳等意外情况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裁判可根据考生需要重测1次，重测成绩作为最终成绩。</w:t>
      </w:r>
    </w:p>
    <w:p w14:paraId="24761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基础</w:t>
      </w:r>
      <w:r>
        <w:rPr>
          <w:rFonts w:hint="eastAsia" w:ascii="黑体" w:hAnsi="黑体" w:eastAsia="黑体" w:cs="黑体"/>
          <w:sz w:val="32"/>
          <w:szCs w:val="32"/>
        </w:rPr>
        <w:t>选考项目</w:t>
      </w:r>
    </w:p>
    <w:p w14:paraId="657F2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（一）立定跳远</w:t>
      </w:r>
    </w:p>
    <w:p w14:paraId="154FD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1.场地器材</w:t>
      </w:r>
    </w:p>
    <w:p w14:paraId="2ECCD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沙坑、塑胶跑道、丈量尺。沙面应与地面平齐，如无沙坑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可在塑胶跑道上进行。起跳线至沙坑近端不得少于30厘米。起跳地面要平坦，防滑，不得有坑凹。鼓励有条件的使用电子计时</w:t>
      </w:r>
    </w:p>
    <w:p w14:paraId="38253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设备（以国家认定的电子计时设备使用说明为准）。</w:t>
      </w:r>
    </w:p>
    <w:p w14:paraId="2E682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2.测试方法</w:t>
      </w:r>
    </w:p>
    <w:p w14:paraId="1C65E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考生两脚自然开立，站在起跳线后，脚尖不得踩线。两脚原地同时起跳，不得有垫步或连跳动作。丈量起跳线后缘至最近着地点后缘的垂直距离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每人可测试2次，记取其中最好一次成绩。以米为单位，保留两位小数。</w:t>
      </w:r>
    </w:p>
    <w:p w14:paraId="64502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3.注意事项</w:t>
      </w:r>
    </w:p>
    <w:p w14:paraId="25B52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（1）发生犯规时，此次成绩无效。</w:t>
      </w:r>
    </w:p>
    <w:p w14:paraId="38D9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（2）考生测试穿运动鞋或平底防滑鞋，不得穿钉鞋、皮鞋、凉鞋参加测试。</w:t>
      </w:r>
    </w:p>
    <w:p w14:paraId="698B0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（二）50米跑</w:t>
      </w:r>
    </w:p>
    <w:p w14:paraId="2D7C5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1.场地器材</w:t>
      </w:r>
    </w:p>
    <w:p w14:paraId="5BE63B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米直线跑道若干条（符合田径比赛或测试需要），跑道线要清楚。提倡使用电子计时设备（以国家认定的电子计时设备使用说明为准）。若使用人工计时，需准备发令枪若干，秒表若干。秒表使用前，应用标准秒表校正，每分钟误差不得超过0.2秒，每小时误差不得超过0.3秒。</w:t>
      </w:r>
    </w:p>
    <w:p w14:paraId="7EDB2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2.测试方法</w:t>
      </w:r>
    </w:p>
    <w:p w14:paraId="705A6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（1）考生至少两人一组测试。站立式起跑，当听到“各就位-鸣枪（跑）”开始起跑。计时应从发令枪的闪光或烟开始，直到运动员的躯干的任何部分抵达终点线后沿垂直平面的瞬间为止。</w:t>
      </w:r>
    </w:p>
    <w:p w14:paraId="406A0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（2）以秒为单位记录测试成绩，精确到小数点后一位，小数点后第二位数按非“0”时则进1,如10.11秒读成10.2秒记录。</w:t>
      </w:r>
    </w:p>
    <w:p w14:paraId="5F4F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3.注意事项</w:t>
      </w:r>
    </w:p>
    <w:p w14:paraId="26853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（1）考生测试穿运动鞋或平底防滑鞋，不得穿钉鞋、皮鞋、凉鞋参加测试。</w:t>
      </w:r>
    </w:p>
    <w:p w14:paraId="7C052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（2）发现有抢跑者，要当即召回重跑；同一考生若发生第二次抢跑则该项目测试成绩记为零分。</w:t>
      </w:r>
    </w:p>
    <w:p w14:paraId="3AA1C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（三）单杠引体向上（男）</w:t>
      </w:r>
    </w:p>
    <w:p w14:paraId="4C730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1.场地器材</w:t>
      </w:r>
    </w:p>
    <w:p w14:paraId="4D947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测试设适宜高度的稳固安全单杠或横杠，杠粗以手能握住为准，并配置碳酸镁粉（防滑粉）。</w:t>
      </w:r>
    </w:p>
    <w:p w14:paraId="5DE29B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2.测试方法</w:t>
      </w:r>
    </w:p>
    <w:p w14:paraId="2BDBC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考生跳起双手正握杠，两手与肩同宽成直臂悬垂。静止后，两臂同时用力向上引体至下颌超过横杠上缘为完成1次。记录考生完成的总次数。</w:t>
      </w:r>
    </w:p>
    <w:p w14:paraId="1EF7E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3.注意事项</w:t>
      </w:r>
    </w:p>
    <w:p w14:paraId="264DE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（1）考生应双手正握单杠，待身体静止后开始测试。</w:t>
      </w:r>
    </w:p>
    <w:p w14:paraId="05C08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（2）引体向上时，身体不得做大幅度摆动，也不得借助其他附加动作拉引。两次引体向上的间隔时间超过10秒终止测试。</w:t>
      </w:r>
    </w:p>
    <w:p w14:paraId="0B1E8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（四）1分钟仰卧起坐（女）</w:t>
      </w:r>
    </w:p>
    <w:p w14:paraId="124E2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1.场地器材</w:t>
      </w:r>
    </w:p>
    <w:p w14:paraId="0E72D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垫子若干块、铺放平坦。有条件的地区可使用测试仪器进行考试。</w:t>
      </w:r>
    </w:p>
    <w:p w14:paraId="01E49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2.测试方法</w:t>
      </w:r>
    </w:p>
    <w:p w14:paraId="2BB64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仰卧于垫上，两腿稍分开，屈膝呈90度角左右，两手置于耳侧（禁止双手抱头）。另一同伴压住其踝关节，以固定下肢。考生坐起时两肘触及或超过双膝为完成一次。仰卧时两肩胛须触垫。测试人员发出“开始”口令的同时开表计时，记录1分钟内完成的次数1分钟到时，考生虽已坐起但肘关节未达到双膝</w:t>
      </w:r>
    </w:p>
    <w:p w14:paraId="23A5D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者不计该次数，精确到个位。</w:t>
      </w:r>
    </w:p>
    <w:p w14:paraId="3A634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</w:t>
      </w:r>
    </w:p>
    <w:p w14:paraId="4B83B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（1）考生借用肘部撑垫或臀部起落的力量起坐时，该次不计数。</w:t>
      </w:r>
    </w:p>
    <w:p w14:paraId="601B5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（2）测试过程中，测试人员可提示1次测试剩余时间。</w:t>
      </w:r>
    </w:p>
    <w:p w14:paraId="663FE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（五）掷实心球</w:t>
      </w:r>
    </w:p>
    <w:p w14:paraId="69087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1.场地器材</w:t>
      </w:r>
    </w:p>
    <w:p w14:paraId="14F11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长度30米以上的平整场地一块，地质不限，在场地一端划一条直线作为起掷线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实心球若干，男女生统一重量200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克的实心球。</w:t>
      </w:r>
    </w:p>
    <w:p w14:paraId="7D248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2.测试方法</w:t>
      </w:r>
    </w:p>
    <w:p w14:paraId="7438A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测试时考生站在起掷线后，两脚前后站立或左右开立，身体面向投掷方向，双手举球至头上方稍后仰，原地用力将球向前掷出。每人投掷2次，记取其中最好的一次成绩。记录以米为单位，</w:t>
      </w:r>
    </w:p>
    <w:p w14:paraId="3713E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取一位小数。丈量起掷线后缘至球着地点后缘之间的垂直距离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为了准确丈量成绩，应有专人负责观察实心球的着地点。</w:t>
      </w:r>
    </w:p>
    <w:p w14:paraId="09263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3.注意事项</w:t>
      </w:r>
    </w:p>
    <w:p w14:paraId="485C3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（1）考生须原地投掷，不得助跑。如考生两脚前后站立投掷，当实心球出手的同时后脚可向前迈出一步，但不得触及或超</w:t>
      </w:r>
    </w:p>
    <w:p w14:paraId="01038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越投掷线。</w:t>
      </w:r>
    </w:p>
    <w:p w14:paraId="21244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（2）考生踩线等犯规时，当次成绩无效。</w:t>
      </w:r>
    </w:p>
    <w:p w14:paraId="2DDA8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三、专项运动技能</w:t>
      </w:r>
    </w:p>
    <w:p w14:paraId="5DC40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（一）足球：运球绕杆</w:t>
      </w:r>
    </w:p>
    <w:p w14:paraId="40C65A0D">
      <w:pPr>
        <w:spacing w:before="135" w:line="3600" w:lineRule="exact"/>
        <w:ind w:firstLine="163"/>
        <w:jc w:val="center"/>
      </w:pPr>
      <w:r>
        <w:rPr>
          <w:position w:val="-71"/>
        </w:rPr>
        <w:drawing>
          <wp:inline distT="0" distB="0" distL="114300" distR="114300">
            <wp:extent cx="5223510" cy="2285365"/>
            <wp:effectExtent l="0" t="0" r="15240" b="63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8EF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 1  足球运球场地示意图</w:t>
      </w:r>
    </w:p>
    <w:p w14:paraId="16C62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场地器材</w:t>
      </w:r>
    </w:p>
    <w:p w14:paraId="13010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（1）测试区域长30米，宽10米，起点线至第一杆距离为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米，各杆间距5米，共设5根标志杆，标杆距两侧边线各5米（图1）。</w:t>
      </w:r>
    </w:p>
    <w:p w14:paraId="5D4622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（2）测试器材包括足球若干个（测试用球：男女生均采用5号球）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30米钢卷尺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5根标志杆（杆的高度不低于1.5米）等。</w:t>
      </w:r>
    </w:p>
    <w:p w14:paraId="163E0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测试方法</w:t>
      </w:r>
    </w:p>
    <w:p w14:paraId="4AEE5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采用人工计时（或电子仪器计时）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测试时，考生站在起点线后准备，当听到出发口令后开始用脚运球，同时计时，依次S形绕5根标志杆。最后考生和球均过终点线即为完成测试，停表。每名受试者有2次测试机会，取其中最好的1次成绩记录。</w:t>
      </w:r>
    </w:p>
    <w:p w14:paraId="7A40BE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注意事项</w:t>
      </w:r>
    </w:p>
    <w:p w14:paraId="7166FC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每位考生运球过程需依次S形绕过标志物，如出现以下现象均属犯规，并取消当次成绩：出发时抢跑、漏绕标志杆、碰倒标志杆、未按要求完成全程运球路线等。</w:t>
      </w:r>
    </w:p>
    <w:p w14:paraId="6DFC4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（二）篮球：运球绕杆往返</w:t>
      </w:r>
    </w:p>
    <w:p w14:paraId="7FD31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1.场地器材</w:t>
      </w:r>
    </w:p>
    <w:p w14:paraId="05EC4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（1）测试场地长20米，宽7米，起点线前5米设置两列标志杆，标志杆距同侧边线3米。各排标志杆相距3米，共5排杆，全长20米，并列的两杆间隔1米（图2）。</w:t>
      </w:r>
    </w:p>
    <w:p w14:paraId="3E1E8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（2）测试器材包括秒表（使用前应进行校正，要求同50米跑）、发令哨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30米钢卷尺、标志杆10根，篮球若干个。测试用球应符合国家标准。</w:t>
      </w:r>
    </w:p>
    <w:p w14:paraId="1AAFA692">
      <w:pPr>
        <w:spacing w:line="3821" w:lineRule="exact"/>
        <w:ind w:firstLine="305"/>
        <w:jc w:val="center"/>
      </w:pPr>
      <w:r>
        <w:rPr>
          <w:position w:val="-76"/>
        </w:rPr>
        <w:drawing>
          <wp:inline distT="0" distB="0" distL="114300" distR="114300">
            <wp:extent cx="4969510" cy="2425700"/>
            <wp:effectExtent l="0" t="0" r="2540" b="12700"/>
            <wp:docPr id="3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9510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8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 2  篮球运球场地设置及测试示意图</w:t>
      </w:r>
    </w:p>
    <w:p w14:paraId="1C3B9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2.测试方法</w:t>
      </w:r>
    </w:p>
    <w:p w14:paraId="3E891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人工计时（或电子仪器计时）。测试时，考生在起点线后持球站立，当听到出发口令后，按图中箭头所示方向单手运球往前依次过5排标志杆，返回时再依次过5排标志杆，最后考生和球均越过终点线时结束。每名受试者有2次测试机会，取其中最好的1次成绩记录。</w:t>
      </w:r>
    </w:p>
    <w:p w14:paraId="18389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3.注意事项</w:t>
      </w:r>
    </w:p>
    <w:p w14:paraId="69514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（1）测试中篮球脱手后，如球仍在测试场地内，受试者可自行捡回，并在脱手处继续运球，不停表。</w:t>
      </w:r>
    </w:p>
    <w:p w14:paraId="5A82F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测试过程中出现以下现象均属犯规行为，取消当次成绩:出发时抢跑、运球过程中双手同时触球、膝盖以下部位触球、漏绕标志杆、碰倒标志杆、人或球出测试区域、持球、走步、未按图示要求完成全程路线、最后通过终点时人球分离等。</w:t>
      </w:r>
    </w:p>
    <w:p w14:paraId="4FF39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（三）排球：正面双手垫球</w:t>
      </w:r>
    </w:p>
    <w:p w14:paraId="239595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1.场地器材</w:t>
      </w:r>
    </w:p>
    <w:p w14:paraId="27B72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在坚实、平坦的场地或排球场上进行，每人3米×3米。测试器材为硬排球。测试用球应符合有关国家标准。</w:t>
      </w:r>
    </w:p>
    <w:p w14:paraId="3F620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2.测试方法</w:t>
      </w:r>
    </w:p>
    <w:p w14:paraId="0F4CA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试者在规定的测试区域内原地将球抛起，个人连续正面双手垫球，要求手型正确、击球部位准确、达到规定的高度，球落地即为测试结束，按次计数。受试者每次垫球应达到的高度，初中男生为2.24米，初中女生为2米，每名受试者有2次测试机会，取其中最好的1次成绩记录。</w:t>
      </w:r>
    </w:p>
    <w:p w14:paraId="7E26C9CB">
      <w:pPr>
        <w:spacing w:before="3"/>
      </w:pPr>
    </w:p>
    <w:p w14:paraId="4373AE9F">
      <w:pPr>
        <w:spacing w:before="2"/>
      </w:pPr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2352040</wp:posOffset>
            </wp:positionH>
            <wp:positionV relativeFrom="page">
              <wp:posOffset>5868035</wp:posOffset>
            </wp:positionV>
            <wp:extent cx="2241550" cy="2438400"/>
            <wp:effectExtent l="0" t="0" r="6350" b="0"/>
            <wp:wrapNone/>
            <wp:docPr id="2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CC13B8">
      <w:pPr>
        <w:spacing w:before="2"/>
      </w:pPr>
    </w:p>
    <w:p w14:paraId="7F31C9D0">
      <w:pPr>
        <w:spacing w:before="2"/>
      </w:pPr>
    </w:p>
    <w:p w14:paraId="68871E34">
      <w:pPr>
        <w:spacing w:before="2"/>
      </w:pPr>
    </w:p>
    <w:tbl>
      <w:tblPr>
        <w:tblStyle w:val="5"/>
        <w:tblpPr w:leftFromText="180" w:rightFromText="180" w:vertAnchor="text" w:horzAnchor="page" w:tblpX="7553" w:tblpY="86"/>
        <w:tblOverlap w:val="never"/>
        <w:tblW w:w="193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4"/>
      </w:tblGrid>
      <w:tr w14:paraId="75391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1934" w:type="dxa"/>
            <w:noWrap w:val="0"/>
            <w:vAlign w:val="top"/>
          </w:tcPr>
          <w:p w14:paraId="5812A1BC">
            <w:pPr>
              <w:spacing w:before="112" w:line="227" w:lineRule="auto"/>
              <w:ind w:left="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男生：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Calibri" w:hAnsi="Calibri" w:eastAsia="Calibri" w:cs="Calibri"/>
                <w:spacing w:val="-14"/>
                <w:sz w:val="23"/>
                <w:szCs w:val="23"/>
              </w:rPr>
              <w:t>2.24</w:t>
            </w:r>
            <w:r>
              <w:rPr>
                <w:rFonts w:ascii="Calibri" w:hAnsi="Calibri" w:eastAsia="Calibri" w:cs="Calibri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3"/>
                <w:szCs w:val="23"/>
              </w:rPr>
              <w:t>米</w:t>
            </w:r>
          </w:p>
          <w:p w14:paraId="6B3C20D4">
            <w:pPr>
              <w:spacing w:before="29" w:line="227" w:lineRule="auto"/>
              <w:ind w:left="16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女生：</w:t>
            </w: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 xml:space="preserve"> </w:t>
            </w:r>
            <w:r>
              <w:rPr>
                <w:rFonts w:ascii="Calibri" w:hAnsi="Calibri" w:eastAsia="Calibri" w:cs="Calibri"/>
                <w:spacing w:val="-13"/>
                <w:sz w:val="23"/>
                <w:szCs w:val="23"/>
              </w:rPr>
              <w:t>2.00</w:t>
            </w:r>
            <w:r>
              <w:rPr>
                <w:rFonts w:ascii="Calibri" w:hAnsi="Calibri" w:eastAsia="Calibri" w:cs="Calibri"/>
                <w:spacing w:val="18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3"/>
                <w:szCs w:val="23"/>
              </w:rPr>
              <w:t>米</w:t>
            </w:r>
          </w:p>
        </w:tc>
      </w:tr>
    </w:tbl>
    <w:p w14:paraId="17E8B214">
      <w:pPr>
        <w:spacing w:line="251" w:lineRule="auto"/>
        <w:rPr>
          <w:rFonts w:ascii="Arial"/>
          <w:sz w:val="21"/>
        </w:rPr>
      </w:pPr>
    </w:p>
    <w:p w14:paraId="089AE2F6">
      <w:pPr>
        <w:spacing w:line="251" w:lineRule="auto"/>
        <w:rPr>
          <w:rFonts w:ascii="Arial"/>
          <w:sz w:val="21"/>
        </w:rPr>
      </w:pPr>
    </w:p>
    <w:p w14:paraId="35BC74F7">
      <w:pPr>
        <w:spacing w:line="252" w:lineRule="auto"/>
        <w:rPr>
          <w:rFonts w:ascii="Arial"/>
          <w:sz w:val="21"/>
        </w:rPr>
      </w:pPr>
    </w:p>
    <w:p w14:paraId="0825D7CD">
      <w:pPr>
        <w:spacing w:line="252" w:lineRule="auto"/>
        <w:rPr>
          <w:rFonts w:ascii="Arial"/>
          <w:sz w:val="21"/>
        </w:rPr>
      </w:pPr>
    </w:p>
    <w:p w14:paraId="3844B7C6">
      <w:pPr>
        <w:spacing w:line="252" w:lineRule="auto"/>
        <w:rPr>
          <w:rFonts w:ascii="Arial"/>
          <w:sz w:val="21"/>
        </w:rPr>
      </w:pPr>
    </w:p>
    <w:p w14:paraId="593A1681">
      <w:pPr>
        <w:spacing w:line="252" w:lineRule="auto"/>
        <w:rPr>
          <w:rFonts w:ascii="Arial"/>
          <w:sz w:val="21"/>
        </w:rPr>
      </w:pPr>
    </w:p>
    <w:p w14:paraId="00309C02">
      <w:pPr>
        <w:spacing w:line="252" w:lineRule="auto"/>
        <w:rPr>
          <w:rFonts w:ascii="Arial"/>
          <w:sz w:val="21"/>
        </w:rPr>
      </w:pPr>
    </w:p>
    <w:p w14:paraId="590BFB78">
      <w:pPr>
        <w:spacing w:before="101" w:line="540" w:lineRule="exact"/>
        <w:jc w:val="center"/>
        <w:rPr>
          <w:rFonts w:ascii="仿宋" w:hAnsi="仿宋" w:eastAsia="仿宋" w:cs="仿宋"/>
          <w:spacing w:val="5"/>
          <w:position w:val="16"/>
          <w:sz w:val="31"/>
          <w:szCs w:val="31"/>
        </w:rPr>
      </w:pPr>
    </w:p>
    <w:p w14:paraId="7AD8D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6E0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图 3  排球正面双手垫球测试示意图</w:t>
      </w:r>
    </w:p>
    <w:p w14:paraId="7A756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3.注意事项</w:t>
      </w:r>
    </w:p>
    <w:p w14:paraId="61E56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（1）测试过程中如出现以下现象均只作为调整，不计次数:采用传球等其他方式触球、测试区域之外触球、垫球高度不足等。</w:t>
      </w:r>
    </w:p>
    <w:p w14:paraId="0A570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为方便判定垫球高度，可将排球场的球网调整到相应的高度，或者在测试区域外相距0.5米处插两根标杆，标杆顶端用橡皮筋或标志线相连，将标杆调整到相应的高度，测试时通过比较垫球的高度与球网或标志线的高度进行判定。</w:t>
      </w:r>
    </w:p>
    <w:p w14:paraId="65005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游泳：25米×4往返</w:t>
      </w:r>
    </w:p>
    <w:p w14:paraId="04081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1.场地器材</w:t>
      </w:r>
    </w:p>
    <w:p w14:paraId="7A3F1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考试场地为室外或室内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米游泳池，根据参加考试的人数分为若干泳道。</w:t>
      </w:r>
    </w:p>
    <w:p w14:paraId="3D9B9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2.测试方法</w:t>
      </w:r>
    </w:p>
    <w:p w14:paraId="0D666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考试时考生须着泳装并佩戴泳帽，可选择佩戴泳镜，禁止携带游泳辅助设备（如手蹼、脚蹼、泳圈等）进入考点。考生在泳池出发端水中出发，出发前保持身体触壁并处于静止状态，听到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出发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信号后蹬离池壁开始游进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可以自由选择蛙泳、自由泳等各种泳姿，也可中途更改泳姿。</w:t>
      </w:r>
    </w:p>
    <w:p w14:paraId="37699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3.注意事项</w:t>
      </w:r>
    </w:p>
    <w:p w14:paraId="13721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考生须在规定泳道保持连续游进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转身时允许身体任何部位在水上或水下触及池壁，用脚蹬离池壁继续游进，转身动作须连贯，不得停顿。</w:t>
      </w:r>
    </w:p>
    <w:p w14:paraId="2934E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游至终点时，身体任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</w:t>
      </w:r>
      <w:r>
        <w:rPr>
          <w:rFonts w:hint="eastAsia" w:ascii="仿宋_GB2312" w:hAnsi="仿宋_GB2312" w:eastAsia="仿宋_GB2312" w:cs="仿宋_GB2312"/>
          <w:sz w:val="32"/>
          <w:szCs w:val="32"/>
        </w:rPr>
        <w:t>部位触及池壁即为完成考试。考试时当场报出成绩并予以登记。</w:t>
      </w:r>
    </w:p>
    <w:p w14:paraId="3F2CE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考试中越过水线或妨碍他人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成绩无效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4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2025-03-14T06:49:38Z</dcterms:created>
  <dc:creator>Administrator</dc:creator>
  <cp:lastModifiedBy>嗷呦</cp:lastModifiedBy>
  <dcterms:modified xsi:type="dcterms:W3CDTF">2025-03-14T06:50:56Z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eyJoZGlkIjoiM2RmYzY0NjlhNWNhZWRiYTIwNzljZmMyYzhhNmM5MDQiLCJ1c2VySWQiOiI0MTQ2NzEyMjQifQ==</vt:lpwstr>
  </property>
  <property fmtid="{D5CDD505-2E9C-101B-9397-08002B2CF9AE}" pid="4" name="ICV">
    <vt:lpwstr>F305652ED5AA481F8A842FEE3FD671DA_12</vt:lpwstr>
  </property>
</Properties>
</file>